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E2" w:rsidRPr="00E432E2" w:rsidRDefault="00E432E2" w:rsidP="00E432E2">
      <w:pPr>
        <w:widowControl/>
        <w:shd w:val="clear" w:color="auto" w:fill="FFFFFF"/>
        <w:jc w:val="center"/>
        <w:rPr>
          <w:rFonts w:ascii="Calibri" w:eastAsia="標楷體" w:hAnsi="Calibri" w:cs="Calibri"/>
          <w:b/>
          <w:bCs/>
          <w:color w:val="222222"/>
          <w:kern w:val="0"/>
          <w:sz w:val="44"/>
          <w:szCs w:val="27"/>
        </w:rPr>
      </w:pPr>
      <w:r w:rsidRPr="00E432E2">
        <w:rPr>
          <w:rStyle w:val="il"/>
          <w:rFonts w:ascii="Calibri" w:eastAsia="標楷體" w:hAnsi="Calibri" w:cs="Calibri"/>
          <w:b/>
          <w:color w:val="202124"/>
          <w:sz w:val="52"/>
          <w:szCs w:val="33"/>
          <w:shd w:val="clear" w:color="auto" w:fill="FFFFFF"/>
        </w:rPr>
        <w:t>B</w:t>
      </w:r>
      <w:r w:rsidRPr="00E432E2">
        <w:rPr>
          <w:rStyle w:val="il"/>
          <w:rFonts w:ascii="Calibri" w:eastAsia="標楷體" w:hAnsi="Calibri" w:cs="Calibri"/>
          <w:b/>
          <w:color w:val="202124"/>
          <w:sz w:val="52"/>
          <w:szCs w:val="33"/>
          <w:shd w:val="clear" w:color="auto" w:fill="FFFFFF"/>
        </w:rPr>
        <w:t>SL</w:t>
      </w:r>
      <w:r w:rsidRPr="00E432E2">
        <w:rPr>
          <w:rFonts w:ascii="Calibri" w:eastAsia="標楷體" w:hAnsi="Calibri" w:cs="Calibri"/>
          <w:b/>
          <w:color w:val="202124"/>
          <w:sz w:val="52"/>
          <w:szCs w:val="33"/>
          <w:shd w:val="clear" w:color="auto" w:fill="FFFFFF"/>
        </w:rPr>
        <w:t>-</w:t>
      </w:r>
      <w:r w:rsidRPr="00E432E2">
        <w:rPr>
          <w:rStyle w:val="il"/>
          <w:rFonts w:ascii="Calibri" w:eastAsia="標楷體" w:hAnsi="Calibri" w:cs="Calibri"/>
          <w:b/>
          <w:color w:val="202124"/>
          <w:sz w:val="52"/>
          <w:szCs w:val="33"/>
          <w:shd w:val="clear" w:color="auto" w:fill="FFFFFF"/>
        </w:rPr>
        <w:t>2</w:t>
      </w:r>
      <w:r w:rsidRPr="00E432E2">
        <w:rPr>
          <w:rFonts w:ascii="Calibri" w:eastAsia="標楷體" w:hAnsi="Calibri" w:cs="Calibri"/>
          <w:b/>
          <w:color w:val="202124"/>
          <w:sz w:val="52"/>
          <w:szCs w:val="33"/>
          <w:shd w:val="clear" w:color="auto" w:fill="FFFFFF"/>
        </w:rPr>
        <w:t>實驗室之教育訓練</w:t>
      </w:r>
    </w:p>
    <w:p w:rsidR="00E432E2" w:rsidRPr="00E432E2" w:rsidRDefault="00E432E2" w:rsidP="00E432E2">
      <w:pPr>
        <w:pStyle w:val="a4"/>
        <w:widowControl/>
        <w:numPr>
          <w:ilvl w:val="0"/>
          <w:numId w:val="1"/>
        </w:numPr>
        <w:shd w:val="clear" w:color="auto" w:fill="FFFFFF"/>
        <w:ind w:leftChars="0"/>
        <w:rPr>
          <w:rFonts w:ascii="Calibri" w:eastAsia="標楷體" w:hAnsi="Calibri" w:cs="Calibri"/>
          <w:color w:val="222222"/>
          <w:kern w:val="0"/>
          <w:sz w:val="28"/>
          <w:szCs w:val="24"/>
        </w:rPr>
      </w:pPr>
      <w:r w:rsidRPr="00E432E2">
        <w:rPr>
          <w:rFonts w:ascii="Calibri" w:eastAsia="標楷體" w:hAnsi="Calibri" w:cs="Calibri"/>
          <w:b/>
          <w:bCs/>
          <w:color w:val="222222"/>
          <w:kern w:val="0"/>
          <w:sz w:val="28"/>
          <w:szCs w:val="27"/>
        </w:rPr>
        <w:t>法規：</w:t>
      </w:r>
    </w:p>
    <w:p w:rsidR="00E432E2" w:rsidRPr="00E432E2" w:rsidRDefault="00E432E2" w:rsidP="00E432E2">
      <w:pPr>
        <w:widowControl/>
        <w:shd w:val="clear" w:color="auto" w:fill="FFFFFF"/>
        <w:rPr>
          <w:rFonts w:ascii="Calibri" w:eastAsia="標楷體" w:hAnsi="Calibri" w:cs="Calibri"/>
          <w:color w:val="222222"/>
          <w:kern w:val="0"/>
          <w:szCs w:val="24"/>
        </w:rPr>
      </w:pPr>
      <w:r w:rsidRPr="00E432E2">
        <w:rPr>
          <w:rFonts w:ascii="Calibri" w:eastAsia="標楷體" w:hAnsi="Calibri" w:cs="Calibri"/>
          <w:color w:val="222222"/>
          <w:kern w:val="0"/>
          <w:szCs w:val="24"/>
        </w:rPr>
        <w:t>依據感染性生物材料管理辦法第十九條規定，實驗室及保全場所之新進人員應接受至少八小時生物安全及生物保全基本課程。實驗室及保存場所之工作人員，每年應取得生物安全及生物保全繼續教育至少四小時。</w:t>
      </w:r>
    </w:p>
    <w:p w:rsidR="00E432E2" w:rsidRPr="00E432E2" w:rsidRDefault="00E432E2" w:rsidP="00E432E2">
      <w:pPr>
        <w:widowControl/>
        <w:shd w:val="clear" w:color="auto" w:fill="FFFFFF"/>
        <w:rPr>
          <w:rFonts w:ascii="Calibri" w:eastAsia="標楷體" w:hAnsi="Calibri" w:cs="Calibri"/>
          <w:color w:val="222222"/>
          <w:kern w:val="0"/>
          <w:szCs w:val="24"/>
        </w:rPr>
      </w:pPr>
      <w:r w:rsidRPr="00E432E2">
        <w:rPr>
          <w:rFonts w:ascii="Calibri" w:eastAsia="標楷體" w:hAnsi="Calibri" w:cs="Calibri"/>
          <w:color w:val="222222"/>
          <w:kern w:val="0"/>
          <w:szCs w:val="24"/>
        </w:rPr>
        <w:br/>
        <w:t>1</w:t>
      </w:r>
      <w:r w:rsidRPr="00E432E2">
        <w:rPr>
          <w:rFonts w:ascii="Calibri" w:eastAsia="標楷體" w:hAnsi="Calibri" w:cs="Calibri"/>
          <w:color w:val="222222"/>
          <w:kern w:val="0"/>
          <w:szCs w:val="24"/>
        </w:rPr>
        <w:t>、實驗室之新進人員，</w:t>
      </w:r>
      <w:proofErr w:type="gramStart"/>
      <w:r w:rsidRPr="00E432E2">
        <w:rPr>
          <w:rFonts w:ascii="Calibri" w:eastAsia="標楷體" w:hAnsi="Calibri" w:cs="Calibri"/>
          <w:color w:val="222222"/>
          <w:kern w:val="0"/>
          <w:szCs w:val="24"/>
        </w:rPr>
        <w:t>需參訓</w:t>
      </w:r>
      <w:proofErr w:type="gramEnd"/>
      <w:r w:rsidRPr="00E432E2">
        <w:rPr>
          <w:rFonts w:ascii="Calibri" w:eastAsia="標楷體" w:hAnsi="Calibri" w:cs="Calibri"/>
          <w:color w:val="222222"/>
          <w:kern w:val="0"/>
          <w:szCs w:val="24"/>
        </w:rPr>
        <w:t>「一般安全衛生教育訓練」三小時、「</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實驗室生物安全教育訓練」四小時及</w:t>
      </w:r>
      <w:r w:rsidRPr="00E432E2">
        <w:rPr>
          <w:rFonts w:ascii="Calibri" w:eastAsia="標楷體" w:hAnsi="Calibri" w:cs="Calibri"/>
          <w:color w:val="222222"/>
          <w:kern w:val="0"/>
          <w:szCs w:val="24"/>
        </w:rPr>
        <w:t>e</w:t>
      </w:r>
      <w:r w:rsidRPr="00E432E2">
        <w:rPr>
          <w:rFonts w:ascii="Calibri" w:eastAsia="標楷體" w:hAnsi="Calibri" w:cs="Calibri"/>
          <w:color w:val="222222"/>
          <w:kern w:val="0"/>
          <w:szCs w:val="24"/>
        </w:rPr>
        <w:t>等公務員學習平台一小時課程，合計八</w:t>
      </w:r>
      <w:r w:rsidRPr="00E432E2">
        <w:rPr>
          <w:rFonts w:ascii="Calibri" w:eastAsia="標楷體" w:hAnsi="Calibri" w:cs="Calibri"/>
          <w:color w:val="222222"/>
          <w:kern w:val="0"/>
          <w:szCs w:val="24"/>
        </w:rPr>
        <w:t xml:space="preserve"> </w:t>
      </w:r>
      <w:proofErr w:type="gramStart"/>
      <w:r w:rsidRPr="00E432E2">
        <w:rPr>
          <w:rFonts w:ascii="Calibri" w:eastAsia="標楷體" w:hAnsi="Calibri" w:cs="Calibri"/>
          <w:color w:val="222222"/>
          <w:kern w:val="0"/>
          <w:szCs w:val="24"/>
        </w:rPr>
        <w:t>小時參訓合格</w:t>
      </w:r>
      <w:proofErr w:type="gramEnd"/>
      <w:r w:rsidRPr="00E432E2">
        <w:rPr>
          <w:rFonts w:ascii="Calibri" w:eastAsia="標楷體" w:hAnsi="Calibri" w:cs="Calibri"/>
          <w:color w:val="222222"/>
          <w:kern w:val="0"/>
          <w:szCs w:val="24"/>
        </w:rPr>
        <w:t>後方可進入</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實驗室進行實驗。</w:t>
      </w:r>
      <w:r w:rsidRPr="00E432E2">
        <w:rPr>
          <w:rFonts w:ascii="Calibri" w:eastAsia="標楷體" w:hAnsi="Calibri" w:cs="Calibri"/>
          <w:color w:val="222222"/>
          <w:kern w:val="0"/>
          <w:szCs w:val="24"/>
        </w:rPr>
        <w:br/>
        <w:t>2</w:t>
      </w:r>
      <w:r w:rsidRPr="00E432E2">
        <w:rPr>
          <w:rFonts w:ascii="Calibri" w:eastAsia="標楷體" w:hAnsi="Calibri" w:cs="Calibri"/>
          <w:color w:val="222222"/>
          <w:kern w:val="0"/>
          <w:szCs w:val="24"/>
        </w:rPr>
        <w:t>、</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實驗室管理人與感染性生物材料持有人皆須具備生物安全教育訓練合計八小時受訓證書方得使用。</w:t>
      </w:r>
      <w:r w:rsidRPr="00E432E2">
        <w:rPr>
          <w:rFonts w:ascii="Calibri" w:eastAsia="標楷體" w:hAnsi="Calibri" w:cs="Calibri"/>
          <w:color w:val="222222"/>
          <w:kern w:val="0"/>
          <w:szCs w:val="24"/>
        </w:rPr>
        <w:br/>
        <w:t>3</w:t>
      </w:r>
      <w:r w:rsidRPr="00E432E2">
        <w:rPr>
          <w:rFonts w:ascii="Calibri" w:eastAsia="標楷體" w:hAnsi="Calibri" w:cs="Calibri"/>
          <w:color w:val="222222"/>
          <w:kern w:val="0"/>
          <w:szCs w:val="24"/>
        </w:rPr>
        <w:t>、本校參與</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實驗室實驗人員皆須接受訓練後方可於</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實驗室進行實驗。</w:t>
      </w:r>
      <w:r w:rsidRPr="00E432E2">
        <w:rPr>
          <w:rFonts w:ascii="Calibri" w:eastAsia="標楷體" w:hAnsi="Calibri" w:cs="Calibri"/>
          <w:color w:val="222222"/>
          <w:kern w:val="0"/>
          <w:szCs w:val="24"/>
        </w:rPr>
        <w:br/>
        <w:t>4</w:t>
      </w:r>
      <w:r w:rsidRPr="00E432E2">
        <w:rPr>
          <w:rFonts w:ascii="Calibri" w:eastAsia="標楷體" w:hAnsi="Calibri" w:cs="Calibri"/>
          <w:color w:val="222222"/>
          <w:kern w:val="0"/>
          <w:szCs w:val="24"/>
        </w:rPr>
        <w:t>、生物安全教育訓練每年應取得生物安全及生物保全繼續教育訓練至少四小時以符合</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實驗室進出繼續操作資格。</w:t>
      </w:r>
    </w:p>
    <w:p w:rsidR="00E432E2" w:rsidRPr="00E432E2" w:rsidRDefault="00E432E2" w:rsidP="00E432E2">
      <w:pPr>
        <w:widowControl/>
        <w:shd w:val="clear" w:color="auto" w:fill="FFFFFF"/>
        <w:rPr>
          <w:rFonts w:ascii="Calibri" w:eastAsia="標楷體" w:hAnsi="Calibri" w:cs="Calibri"/>
          <w:color w:val="222222"/>
          <w:kern w:val="0"/>
          <w:szCs w:val="24"/>
        </w:rPr>
      </w:pPr>
    </w:p>
    <w:p w:rsidR="00E432E2" w:rsidRDefault="00E432E2" w:rsidP="002F2FBB">
      <w:pPr>
        <w:pStyle w:val="a4"/>
        <w:widowControl/>
        <w:numPr>
          <w:ilvl w:val="0"/>
          <w:numId w:val="2"/>
        </w:numPr>
        <w:shd w:val="clear" w:color="auto" w:fill="FFFFFF"/>
        <w:ind w:leftChars="0" w:left="0" w:firstLine="0"/>
        <w:rPr>
          <w:rFonts w:ascii="Calibri" w:eastAsia="標楷體" w:hAnsi="Calibri" w:cs="Calibri"/>
          <w:color w:val="222222"/>
          <w:kern w:val="0"/>
          <w:szCs w:val="24"/>
        </w:rPr>
      </w:pPr>
      <w:r w:rsidRPr="00E432E2">
        <w:rPr>
          <w:rFonts w:ascii="Calibri" w:eastAsia="標楷體" w:hAnsi="Calibri" w:cs="Calibri"/>
          <w:b/>
          <w:bCs/>
          <w:color w:val="222222"/>
          <w:kern w:val="0"/>
          <w:sz w:val="28"/>
          <w:szCs w:val="27"/>
        </w:rPr>
        <w:t>三種生物安全訓練時數取得方式：</w:t>
      </w:r>
      <w:r w:rsidRPr="00E432E2">
        <w:rPr>
          <w:rFonts w:ascii="Calibri" w:eastAsia="標楷體" w:hAnsi="Calibri" w:cs="Calibri"/>
          <w:color w:val="222222"/>
          <w:kern w:val="0"/>
          <w:szCs w:val="24"/>
        </w:rPr>
        <w:br/>
      </w:r>
      <w:proofErr w:type="gramStart"/>
      <w:r w:rsidRPr="00E432E2">
        <w:rPr>
          <w:rFonts w:ascii="Calibri" w:eastAsia="標楷體" w:hAnsi="Calibri" w:cs="Calibri"/>
          <w:color w:val="222222"/>
          <w:kern w:val="0"/>
          <w:szCs w:val="24"/>
        </w:rPr>
        <w:t>一</w:t>
      </w:r>
      <w:proofErr w:type="gramEnd"/>
      <w:r w:rsidRPr="00E432E2">
        <w:rPr>
          <w:rFonts w:ascii="Calibri" w:eastAsia="標楷體" w:hAnsi="Calibri" w:cs="Calibri"/>
          <w:color w:val="222222"/>
          <w:kern w:val="0"/>
          <w:szCs w:val="24"/>
        </w:rPr>
        <w:t xml:space="preserve">. </w:t>
      </w:r>
      <w:r w:rsidRPr="00E432E2">
        <w:rPr>
          <w:rFonts w:ascii="Calibri" w:eastAsia="標楷體" w:hAnsi="Calibri" w:cs="Calibri"/>
          <w:color w:val="222222"/>
          <w:kern w:val="0"/>
          <w:szCs w:val="24"/>
        </w:rPr>
        <w:t>新進人員登入</w:t>
      </w:r>
      <w:r w:rsidRPr="00E432E2">
        <w:rPr>
          <w:rFonts w:ascii="Calibri" w:eastAsia="標楷體" w:hAnsi="Calibri" w:cs="Calibri"/>
          <w:color w:val="222222"/>
          <w:kern w:val="0"/>
          <w:szCs w:val="24"/>
        </w:rPr>
        <w:t>e</w:t>
      </w:r>
      <w:r w:rsidRPr="00E432E2">
        <w:rPr>
          <w:rFonts w:ascii="Calibri" w:eastAsia="標楷體" w:hAnsi="Calibri" w:cs="Calibri"/>
          <w:color w:val="222222"/>
          <w:kern w:val="0"/>
          <w:szCs w:val="24"/>
        </w:rPr>
        <w:t>等公務員</w:t>
      </w:r>
      <w:r w:rsidRPr="00E432E2">
        <w:rPr>
          <w:rFonts w:ascii="Calibri" w:eastAsia="標楷體" w:hAnsi="Calibri" w:cs="Calibri"/>
          <w:color w:val="222222"/>
          <w:kern w:val="0"/>
          <w:szCs w:val="24"/>
        </w:rPr>
        <w:t>+</w:t>
      </w:r>
      <w:r w:rsidRPr="00E432E2">
        <w:rPr>
          <w:rFonts w:ascii="Calibri" w:eastAsia="標楷體" w:hAnsi="Calibri" w:cs="Calibri"/>
          <w:color w:val="222222"/>
          <w:kern w:val="0"/>
          <w:szCs w:val="24"/>
        </w:rPr>
        <w:t>學習平台</w:t>
      </w:r>
      <w:r>
        <w:rPr>
          <w:rFonts w:ascii="Calibri" w:eastAsia="標楷體" w:hAnsi="Calibri" w:cs="Calibri" w:hint="eastAsia"/>
          <w:color w:val="222222"/>
          <w:kern w:val="0"/>
          <w:szCs w:val="24"/>
        </w:rPr>
        <w:t xml:space="preserve"> (</w:t>
      </w:r>
      <w:r w:rsidRPr="00E432E2">
        <w:rPr>
          <w:rFonts w:ascii="Calibri" w:eastAsia="標楷體" w:hAnsi="Calibri" w:cs="Calibri"/>
          <w:color w:val="222222"/>
          <w:kern w:val="0"/>
          <w:szCs w:val="24"/>
        </w:rPr>
        <w:t>1</w:t>
      </w:r>
      <w:r w:rsidRPr="00E432E2">
        <w:rPr>
          <w:rFonts w:ascii="Calibri" w:eastAsia="標楷體" w:hAnsi="Calibri" w:cs="Calibri"/>
          <w:color w:val="222222"/>
          <w:kern w:val="0"/>
          <w:szCs w:val="24"/>
        </w:rPr>
        <w:t>小時</w:t>
      </w:r>
      <w:r>
        <w:rPr>
          <w:rFonts w:ascii="Calibri" w:eastAsia="標楷體" w:hAnsi="Calibri" w:cs="Calibri" w:hint="eastAsia"/>
          <w:color w:val="222222"/>
          <w:kern w:val="0"/>
          <w:szCs w:val="24"/>
        </w:rPr>
        <w:t>)</w:t>
      </w:r>
      <w:r w:rsidRPr="00E432E2">
        <w:rPr>
          <w:rFonts w:ascii="Calibri" w:eastAsia="標楷體" w:hAnsi="Calibri" w:cs="Calibri"/>
          <w:color w:val="222222"/>
          <w:kern w:val="0"/>
          <w:szCs w:val="24"/>
        </w:rPr>
        <w:br/>
      </w:r>
      <w:hyperlink r:id="rId5" w:tgtFrame="_blank" w:history="1">
        <w:r w:rsidRPr="00E432E2">
          <w:rPr>
            <w:rFonts w:ascii="Calibri" w:eastAsia="標楷體" w:hAnsi="Calibri" w:cs="Calibri"/>
            <w:color w:val="1155CC"/>
            <w:kern w:val="0"/>
            <w:szCs w:val="24"/>
            <w:u w:val="single"/>
          </w:rPr>
          <w:t>http://www.eps.tcu.edu.tw/?page_id=1649</w:t>
        </w:r>
      </w:hyperlink>
      <w:r w:rsidRPr="00E432E2">
        <w:rPr>
          <w:rFonts w:ascii="Calibri" w:eastAsia="標楷體" w:hAnsi="Calibri" w:cs="Calibri"/>
          <w:color w:val="222222"/>
          <w:kern w:val="0"/>
          <w:szCs w:val="24"/>
        </w:rPr>
        <w:t>，</w:t>
      </w:r>
      <w:r w:rsidRPr="00E432E2">
        <w:rPr>
          <w:rFonts w:ascii="Calibri" w:eastAsia="標楷體" w:hAnsi="Calibri" w:cs="Calibri"/>
          <w:color w:val="222222"/>
          <w:kern w:val="0"/>
          <w:szCs w:val="24"/>
        </w:rPr>
        <w:t>(</w:t>
      </w:r>
      <w:r w:rsidRPr="00E432E2">
        <w:rPr>
          <w:rFonts w:ascii="Calibri" w:eastAsia="標楷體" w:hAnsi="Calibri" w:cs="Calibri"/>
          <w:color w:val="222222"/>
          <w:kern w:val="0"/>
          <w:szCs w:val="24"/>
        </w:rPr>
        <w:t>以此方式取得時數新進</w:t>
      </w:r>
      <w:r w:rsidRPr="00E432E2">
        <w:rPr>
          <w:rFonts w:ascii="Calibri" w:eastAsia="標楷體" w:hAnsi="Calibri" w:cs="Calibri"/>
          <w:color w:val="222222"/>
          <w:kern w:val="0"/>
          <w:szCs w:val="24"/>
        </w:rPr>
        <w:t>1</w:t>
      </w:r>
      <w:r w:rsidRPr="00E432E2">
        <w:rPr>
          <w:rFonts w:ascii="Calibri" w:eastAsia="標楷體" w:hAnsi="Calibri" w:cs="Calibri"/>
          <w:color w:val="222222"/>
          <w:kern w:val="0"/>
          <w:szCs w:val="24"/>
        </w:rPr>
        <w:t>小時認證者</w:t>
      </w:r>
      <w:r w:rsidRPr="00E432E2">
        <w:rPr>
          <w:rFonts w:ascii="Calibri" w:eastAsia="標楷體" w:hAnsi="Calibri" w:cs="Calibri"/>
          <w:color w:val="222222"/>
          <w:kern w:val="0"/>
          <w:szCs w:val="24"/>
        </w:rPr>
        <w:t xml:space="preserve"> </w:t>
      </w:r>
      <w:r w:rsidRPr="00E432E2">
        <w:rPr>
          <w:rFonts w:ascii="Calibri" w:eastAsia="標楷體" w:hAnsi="Calibri" w:cs="Calibri"/>
          <w:color w:val="222222"/>
          <w:kern w:val="0"/>
          <w:szCs w:val="24"/>
        </w:rPr>
        <w:t>須於</w:t>
      </w:r>
      <w:r w:rsidRPr="00E432E2">
        <w:rPr>
          <w:rFonts w:ascii="Calibri" w:eastAsia="標楷體" w:hAnsi="Calibri" w:cs="Calibri"/>
          <w:color w:val="222222"/>
          <w:kern w:val="0"/>
          <w:szCs w:val="24"/>
        </w:rPr>
        <w:t>110</w:t>
      </w:r>
      <w:r w:rsidRPr="00E432E2">
        <w:rPr>
          <w:rFonts w:ascii="Calibri" w:eastAsia="標楷體" w:hAnsi="Calibri" w:cs="Calibri"/>
          <w:color w:val="222222"/>
          <w:kern w:val="0"/>
          <w:szCs w:val="24"/>
        </w:rPr>
        <w:t>年</w:t>
      </w:r>
      <w:r w:rsidRPr="00E432E2">
        <w:rPr>
          <w:rFonts w:ascii="Calibri" w:eastAsia="標楷體" w:hAnsi="Calibri" w:cs="Calibri"/>
          <w:color w:val="222222"/>
          <w:kern w:val="0"/>
          <w:szCs w:val="24"/>
        </w:rPr>
        <w:t>10</w:t>
      </w:r>
      <w:r w:rsidRPr="00E432E2">
        <w:rPr>
          <w:rFonts w:ascii="Calibri" w:eastAsia="標楷體" w:hAnsi="Calibri" w:cs="Calibri"/>
          <w:color w:val="222222"/>
          <w:kern w:val="0"/>
          <w:szCs w:val="24"/>
        </w:rPr>
        <w:t>月</w:t>
      </w:r>
      <w:r w:rsidRPr="00E432E2">
        <w:rPr>
          <w:rFonts w:ascii="Calibri" w:eastAsia="標楷體" w:hAnsi="Calibri" w:cs="Calibri"/>
          <w:color w:val="222222"/>
          <w:kern w:val="0"/>
          <w:szCs w:val="24"/>
        </w:rPr>
        <w:t>31</w:t>
      </w:r>
      <w:r w:rsidRPr="00E432E2">
        <w:rPr>
          <w:rFonts w:ascii="Calibri" w:eastAsia="標楷體" w:hAnsi="Calibri" w:cs="Calibri"/>
          <w:color w:val="222222"/>
          <w:kern w:val="0"/>
          <w:szCs w:val="24"/>
        </w:rPr>
        <w:t>日前完成並將通過認證時數證書列印送至環安中心備查。</w:t>
      </w:r>
      <w:r w:rsidRPr="00E432E2">
        <w:rPr>
          <w:rFonts w:ascii="Calibri" w:eastAsia="標楷體" w:hAnsi="Calibri" w:cs="Calibri"/>
          <w:color w:val="222222"/>
          <w:kern w:val="0"/>
          <w:szCs w:val="24"/>
        </w:rPr>
        <w:t>)</w:t>
      </w:r>
      <w:r w:rsidRPr="00E432E2">
        <w:rPr>
          <w:rFonts w:ascii="Calibri" w:eastAsia="標楷體" w:hAnsi="Calibri" w:cs="Calibri"/>
          <w:color w:val="222222"/>
          <w:kern w:val="0"/>
          <w:szCs w:val="24"/>
        </w:rPr>
        <w:br/>
      </w:r>
      <w:r w:rsidRPr="00E432E2">
        <w:rPr>
          <w:rFonts w:ascii="Calibri" w:eastAsia="標楷體" w:hAnsi="Calibri" w:cs="Calibri"/>
          <w:color w:val="222222"/>
          <w:kern w:val="0"/>
          <w:szCs w:val="24"/>
        </w:rPr>
        <w:br/>
      </w:r>
      <w:r w:rsidRPr="00E432E2">
        <w:rPr>
          <w:rFonts w:ascii="Calibri" w:eastAsia="標楷體" w:hAnsi="Calibri" w:cs="Calibri"/>
          <w:color w:val="222222"/>
          <w:kern w:val="0"/>
          <w:szCs w:val="24"/>
        </w:rPr>
        <w:t>二</w:t>
      </w:r>
      <w:r w:rsidRPr="00E432E2">
        <w:rPr>
          <w:rFonts w:ascii="Calibri" w:eastAsia="標楷體" w:hAnsi="Calibri" w:cs="Calibri"/>
          <w:color w:val="222222"/>
          <w:kern w:val="0"/>
          <w:szCs w:val="24"/>
        </w:rPr>
        <w:t>.</w:t>
      </w:r>
      <w:r w:rsidRPr="00E432E2">
        <w:rPr>
          <w:rFonts w:ascii="Calibri" w:eastAsia="標楷體" w:hAnsi="Calibri" w:cs="Calibri"/>
          <w:color w:val="222222"/>
          <w:kern w:val="0"/>
          <w:szCs w:val="24"/>
        </w:rPr>
        <w:t>一般安全衛生教育訓練</w:t>
      </w:r>
      <w:r>
        <w:rPr>
          <w:rFonts w:ascii="Calibri" w:eastAsia="標楷體" w:hAnsi="Calibri" w:cs="Calibri" w:hint="eastAsia"/>
          <w:color w:val="222222"/>
          <w:kern w:val="0"/>
          <w:szCs w:val="24"/>
        </w:rPr>
        <w:t xml:space="preserve"> (3</w:t>
      </w:r>
      <w:r w:rsidRPr="00E432E2">
        <w:rPr>
          <w:rFonts w:ascii="Calibri" w:eastAsia="標楷體" w:hAnsi="Calibri" w:cs="Calibri" w:hint="eastAsia"/>
          <w:color w:val="222222"/>
          <w:kern w:val="0"/>
          <w:szCs w:val="24"/>
        </w:rPr>
        <w:t>小時</w:t>
      </w:r>
      <w:r>
        <w:rPr>
          <w:rFonts w:ascii="Calibri" w:eastAsia="標楷體" w:hAnsi="Calibri" w:cs="Calibri" w:hint="eastAsia"/>
          <w:color w:val="222222"/>
          <w:kern w:val="0"/>
          <w:szCs w:val="24"/>
        </w:rPr>
        <w:t>)</w:t>
      </w:r>
    </w:p>
    <w:p w:rsidR="00E432E2" w:rsidRPr="00E432E2" w:rsidRDefault="00E432E2" w:rsidP="00E432E2">
      <w:pPr>
        <w:pStyle w:val="a4"/>
        <w:widowControl/>
        <w:shd w:val="clear" w:color="auto" w:fill="FFFFFF"/>
        <w:ind w:leftChars="0" w:left="0"/>
        <w:rPr>
          <w:rFonts w:ascii="Calibri" w:eastAsia="標楷體" w:hAnsi="Calibri" w:cs="Calibri"/>
          <w:color w:val="222222"/>
          <w:kern w:val="0"/>
          <w:szCs w:val="24"/>
        </w:rPr>
      </w:pPr>
      <w:r w:rsidRPr="00E432E2">
        <w:rPr>
          <w:rFonts w:ascii="Calibri" w:eastAsia="標楷體" w:hAnsi="Calibri" w:cs="Calibri" w:hint="eastAsia"/>
          <w:color w:val="222222"/>
          <w:kern w:val="0"/>
          <w:szCs w:val="24"/>
        </w:rPr>
        <w:t>由學校舉辦</w:t>
      </w:r>
      <w:r>
        <w:rPr>
          <w:rFonts w:ascii="Calibri" w:eastAsia="標楷體" w:hAnsi="Calibri" w:cs="Calibri" w:hint="eastAsia"/>
          <w:color w:val="222222"/>
          <w:kern w:val="0"/>
          <w:szCs w:val="24"/>
        </w:rPr>
        <w:t>一般安全衛生教育訓練</w:t>
      </w:r>
      <w:r>
        <w:rPr>
          <w:rFonts w:ascii="Calibri" w:eastAsia="標楷體" w:hAnsi="Calibri" w:cs="Calibri" w:hint="eastAsia"/>
          <w:color w:val="222222"/>
          <w:kern w:val="0"/>
          <w:szCs w:val="24"/>
        </w:rPr>
        <w:t>3</w:t>
      </w:r>
      <w:r w:rsidRPr="00E432E2">
        <w:rPr>
          <w:rFonts w:ascii="Calibri" w:eastAsia="標楷體" w:hAnsi="Calibri" w:cs="Calibri"/>
          <w:color w:val="222222"/>
          <w:kern w:val="0"/>
          <w:szCs w:val="24"/>
        </w:rPr>
        <w:t>小時</w:t>
      </w:r>
      <w:r>
        <w:rPr>
          <w:rFonts w:ascii="Calibri" w:eastAsia="標楷體" w:hAnsi="Calibri" w:cs="Calibri" w:hint="eastAsia"/>
          <w:color w:val="222222"/>
          <w:kern w:val="0"/>
          <w:szCs w:val="24"/>
        </w:rPr>
        <w:t>，</w:t>
      </w:r>
      <w:r w:rsidRPr="00E432E2">
        <w:rPr>
          <w:rFonts w:ascii="Calibri" w:eastAsia="標楷體" w:hAnsi="Calibri" w:cs="Calibri" w:hint="eastAsia"/>
          <w:color w:val="222222"/>
          <w:kern w:val="0"/>
          <w:szCs w:val="24"/>
        </w:rPr>
        <w:t>請密切注意</w:t>
      </w:r>
      <w:r>
        <w:rPr>
          <w:rFonts w:ascii="Calibri" w:eastAsia="標楷體" w:hAnsi="Calibri" w:cs="Calibri" w:hint="eastAsia"/>
          <w:color w:val="222222"/>
          <w:kern w:val="0"/>
          <w:szCs w:val="24"/>
        </w:rPr>
        <w:t>公告。</w:t>
      </w:r>
    </w:p>
    <w:p w:rsidR="00E432E2" w:rsidRPr="00E432E2" w:rsidRDefault="00E432E2" w:rsidP="00E432E2">
      <w:pPr>
        <w:widowControl/>
        <w:shd w:val="clear" w:color="auto" w:fill="FFFFFF"/>
        <w:rPr>
          <w:rFonts w:ascii="Calibri" w:eastAsia="標楷體" w:hAnsi="Calibri" w:cs="Calibri"/>
          <w:color w:val="222222"/>
          <w:kern w:val="0"/>
          <w:szCs w:val="24"/>
        </w:rPr>
      </w:pPr>
    </w:p>
    <w:p w:rsidR="00E432E2" w:rsidRPr="00E432E2" w:rsidRDefault="00E432E2" w:rsidP="00E432E2">
      <w:pPr>
        <w:widowControl/>
        <w:shd w:val="clear" w:color="auto" w:fill="FFFFFF"/>
        <w:rPr>
          <w:rFonts w:ascii="Calibri" w:eastAsia="標楷體" w:hAnsi="Calibri" w:cs="Calibri"/>
          <w:color w:val="222222"/>
          <w:kern w:val="0"/>
          <w:szCs w:val="24"/>
        </w:rPr>
      </w:pPr>
      <w:r w:rsidRPr="00E432E2">
        <w:rPr>
          <w:rFonts w:ascii="Calibri" w:eastAsia="標楷體" w:hAnsi="Calibri" w:cs="Calibri"/>
          <w:color w:val="222222"/>
          <w:kern w:val="0"/>
          <w:szCs w:val="24"/>
        </w:rPr>
        <w:t>三</w:t>
      </w:r>
      <w:r w:rsidRPr="00E432E2">
        <w:rPr>
          <w:rFonts w:ascii="Calibri" w:eastAsia="標楷體" w:hAnsi="Calibri" w:cs="Calibri"/>
          <w:color w:val="222222"/>
          <w:kern w:val="0"/>
          <w:szCs w:val="24"/>
        </w:rPr>
        <w:t>.BSL-2</w:t>
      </w:r>
      <w:r w:rsidRPr="00E432E2">
        <w:rPr>
          <w:rFonts w:ascii="Calibri" w:eastAsia="標楷體" w:hAnsi="Calibri" w:cs="Calibri"/>
          <w:color w:val="222222"/>
          <w:kern w:val="0"/>
          <w:szCs w:val="24"/>
        </w:rPr>
        <w:t>實驗室生物安全教育訓練</w:t>
      </w:r>
      <w:r>
        <w:rPr>
          <w:rFonts w:ascii="Calibri" w:eastAsia="標楷體" w:hAnsi="Calibri" w:cs="Calibri" w:hint="eastAsia"/>
          <w:color w:val="222222"/>
          <w:kern w:val="0"/>
          <w:szCs w:val="24"/>
        </w:rPr>
        <w:t xml:space="preserve"> (4</w:t>
      </w:r>
      <w:r w:rsidRPr="00E432E2">
        <w:rPr>
          <w:rFonts w:ascii="Calibri" w:eastAsia="標楷體" w:hAnsi="Calibri" w:cs="Calibri"/>
          <w:color w:val="222222"/>
          <w:kern w:val="0"/>
          <w:szCs w:val="24"/>
        </w:rPr>
        <w:t>小時</w:t>
      </w:r>
      <w:r>
        <w:rPr>
          <w:rFonts w:ascii="Calibri" w:eastAsia="標楷體" w:hAnsi="Calibri" w:cs="Calibri" w:hint="eastAsia"/>
          <w:color w:val="222222"/>
          <w:kern w:val="0"/>
          <w:szCs w:val="24"/>
        </w:rPr>
        <w:t>)</w:t>
      </w:r>
    </w:p>
    <w:p w:rsidR="00E432E2" w:rsidRPr="00E432E2" w:rsidRDefault="00E432E2" w:rsidP="00E432E2">
      <w:pPr>
        <w:pStyle w:val="a4"/>
        <w:widowControl/>
        <w:shd w:val="clear" w:color="auto" w:fill="FFFFFF"/>
        <w:ind w:leftChars="0" w:left="0"/>
        <w:rPr>
          <w:rFonts w:ascii="Calibri" w:eastAsia="標楷體" w:hAnsi="Calibri" w:cs="Calibri"/>
          <w:color w:val="222222"/>
          <w:kern w:val="0"/>
          <w:szCs w:val="24"/>
        </w:rPr>
      </w:pPr>
      <w:r w:rsidRPr="00E432E2">
        <w:rPr>
          <w:rFonts w:ascii="Calibri" w:eastAsia="標楷體" w:hAnsi="Calibri" w:cs="Calibri" w:hint="eastAsia"/>
          <w:color w:val="222222"/>
          <w:kern w:val="0"/>
          <w:szCs w:val="24"/>
        </w:rPr>
        <w:t>由學校舉辦</w:t>
      </w:r>
      <w:r>
        <w:rPr>
          <w:rFonts w:ascii="Calibri" w:eastAsia="標楷體" w:hAnsi="Calibri" w:cs="Calibri"/>
          <w:color w:val="222222"/>
          <w:kern w:val="0"/>
          <w:szCs w:val="24"/>
        </w:rPr>
        <w:t>生物安全及生物保全教育訓練</w:t>
      </w:r>
      <w:r>
        <w:rPr>
          <w:rFonts w:ascii="Calibri" w:eastAsia="標楷體" w:hAnsi="Calibri" w:cs="Calibri" w:hint="eastAsia"/>
          <w:color w:val="222222"/>
          <w:kern w:val="0"/>
          <w:szCs w:val="24"/>
        </w:rPr>
        <w:t>4</w:t>
      </w:r>
      <w:r w:rsidRPr="00E432E2">
        <w:rPr>
          <w:rFonts w:ascii="Calibri" w:eastAsia="標楷體" w:hAnsi="Calibri" w:cs="Calibri"/>
          <w:color w:val="222222"/>
          <w:kern w:val="0"/>
          <w:szCs w:val="24"/>
        </w:rPr>
        <w:t>小時</w:t>
      </w:r>
      <w:r>
        <w:rPr>
          <w:rFonts w:ascii="Calibri" w:eastAsia="標楷體" w:hAnsi="Calibri" w:cs="Calibri" w:hint="eastAsia"/>
          <w:color w:val="222222"/>
          <w:kern w:val="0"/>
          <w:szCs w:val="24"/>
        </w:rPr>
        <w:t>，</w:t>
      </w:r>
      <w:r w:rsidRPr="00E432E2">
        <w:rPr>
          <w:rFonts w:ascii="Calibri" w:eastAsia="標楷體" w:hAnsi="Calibri" w:cs="Calibri" w:hint="eastAsia"/>
          <w:color w:val="222222"/>
          <w:kern w:val="0"/>
          <w:szCs w:val="24"/>
        </w:rPr>
        <w:t>請密切注意</w:t>
      </w:r>
      <w:r>
        <w:rPr>
          <w:rFonts w:ascii="Calibri" w:eastAsia="標楷體" w:hAnsi="Calibri" w:cs="Calibri" w:hint="eastAsia"/>
          <w:color w:val="222222"/>
          <w:kern w:val="0"/>
          <w:szCs w:val="24"/>
        </w:rPr>
        <w:t>公告。</w:t>
      </w:r>
    </w:p>
    <w:p w:rsidR="00E432E2" w:rsidRPr="00E432E2" w:rsidRDefault="00E432E2" w:rsidP="00E432E2">
      <w:pPr>
        <w:widowControl/>
        <w:shd w:val="clear" w:color="auto" w:fill="FFFFFF"/>
        <w:rPr>
          <w:rFonts w:ascii="Calibri" w:eastAsia="標楷體" w:hAnsi="Calibri" w:cs="Calibri"/>
          <w:color w:val="222222"/>
          <w:kern w:val="0"/>
          <w:szCs w:val="24"/>
        </w:rPr>
      </w:pPr>
    </w:p>
    <w:p w:rsidR="00E432E2" w:rsidRPr="00E432E2" w:rsidRDefault="00E432E2" w:rsidP="00E432E2">
      <w:pPr>
        <w:widowControl/>
        <w:shd w:val="clear" w:color="auto" w:fill="FFFFFF"/>
        <w:rPr>
          <w:rFonts w:ascii="Calibri" w:eastAsia="標楷體" w:hAnsi="Calibri" w:cs="Calibri"/>
          <w:color w:val="222222"/>
          <w:kern w:val="0"/>
          <w:szCs w:val="24"/>
        </w:rPr>
      </w:pPr>
      <w:r w:rsidRPr="00E432E2">
        <w:rPr>
          <w:rFonts w:ascii="Calibri" w:eastAsia="標楷體" w:hAnsi="Calibri" w:cs="Calibri" w:hint="eastAsia"/>
          <w:b/>
          <w:bCs/>
          <w:color w:val="FF0000"/>
          <w:kern w:val="0"/>
          <w:szCs w:val="24"/>
        </w:rPr>
        <w:t>※</w:t>
      </w:r>
      <w:r w:rsidRPr="00E432E2">
        <w:rPr>
          <w:rFonts w:ascii="Calibri" w:eastAsia="標楷體" w:hAnsi="Calibri" w:cs="Calibri"/>
          <w:b/>
          <w:bCs/>
          <w:color w:val="FF0000"/>
          <w:kern w:val="0"/>
          <w:szCs w:val="24"/>
        </w:rPr>
        <w:t>欲進入</w:t>
      </w:r>
      <w:r w:rsidRPr="00E432E2">
        <w:rPr>
          <w:rFonts w:ascii="Calibri" w:eastAsia="標楷體" w:hAnsi="Calibri" w:cs="Calibri"/>
          <w:b/>
          <w:bCs/>
          <w:color w:val="FF0000"/>
          <w:kern w:val="0"/>
          <w:szCs w:val="24"/>
        </w:rPr>
        <w:t>BSL-2</w:t>
      </w:r>
      <w:r w:rsidRPr="00E432E2">
        <w:rPr>
          <w:rFonts w:ascii="Calibri" w:eastAsia="標楷體" w:hAnsi="Calibri" w:cs="Calibri"/>
          <w:b/>
          <w:bCs/>
          <w:color w:val="FF0000"/>
          <w:kern w:val="0"/>
          <w:szCs w:val="24"/>
        </w:rPr>
        <w:t>實驗場所之新進相關人員</w:t>
      </w:r>
      <w:r w:rsidRPr="00E432E2">
        <w:rPr>
          <w:rFonts w:ascii="Calibri" w:eastAsia="標楷體" w:hAnsi="Calibri" w:cs="Calibri"/>
          <w:b/>
          <w:bCs/>
          <w:color w:val="FF0000"/>
          <w:kern w:val="0"/>
          <w:szCs w:val="24"/>
        </w:rPr>
        <w:t>(</w:t>
      </w:r>
      <w:r w:rsidRPr="00E432E2">
        <w:rPr>
          <w:rFonts w:ascii="Calibri" w:eastAsia="標楷體" w:hAnsi="Calibri" w:cs="Calibri"/>
          <w:b/>
          <w:bCs/>
          <w:color w:val="FF0000"/>
          <w:kern w:val="0"/>
          <w:szCs w:val="24"/>
        </w:rPr>
        <w:t>含主管、教師、助理、研究員、學生</w:t>
      </w:r>
      <w:r w:rsidRPr="00E432E2">
        <w:rPr>
          <w:rFonts w:ascii="Calibri" w:eastAsia="標楷體" w:hAnsi="Calibri" w:cs="Calibri"/>
          <w:b/>
          <w:bCs/>
          <w:color w:val="FF0000"/>
          <w:kern w:val="0"/>
          <w:szCs w:val="24"/>
        </w:rPr>
        <w:t>)</w:t>
      </w:r>
      <w:r w:rsidRPr="00E432E2">
        <w:rPr>
          <w:rFonts w:ascii="Calibri" w:eastAsia="標楷體" w:hAnsi="Calibri" w:cs="Calibri"/>
          <w:b/>
          <w:bCs/>
          <w:color w:val="FF0000"/>
          <w:kern w:val="0"/>
          <w:szCs w:val="24"/>
        </w:rPr>
        <w:t>等請依上列方式合計取得八小時的訓練時數，並每年應取得生物安全及生物保全繼續教育訓練至少四小時，方可繼續使用</w:t>
      </w:r>
      <w:r w:rsidRPr="00E432E2">
        <w:rPr>
          <w:rFonts w:ascii="Calibri" w:eastAsia="標楷體" w:hAnsi="Calibri" w:cs="Calibri"/>
          <w:b/>
          <w:bCs/>
          <w:color w:val="FF0000"/>
          <w:kern w:val="0"/>
          <w:szCs w:val="24"/>
        </w:rPr>
        <w:t>BSL-2</w:t>
      </w:r>
      <w:r w:rsidRPr="00E432E2">
        <w:rPr>
          <w:rFonts w:ascii="Calibri" w:eastAsia="標楷體" w:hAnsi="Calibri" w:cs="Calibri"/>
          <w:b/>
          <w:bCs/>
          <w:color w:val="FF0000"/>
          <w:kern w:val="0"/>
          <w:szCs w:val="24"/>
        </w:rPr>
        <w:t>實驗室。</w:t>
      </w:r>
    </w:p>
    <w:p w:rsidR="00E432E2" w:rsidRPr="00E432E2" w:rsidRDefault="00E432E2" w:rsidP="00E432E2">
      <w:pPr>
        <w:widowControl/>
        <w:shd w:val="clear" w:color="auto" w:fill="FFFFFF"/>
        <w:rPr>
          <w:rFonts w:ascii="Calibri" w:eastAsia="標楷體" w:hAnsi="Calibri" w:cs="Calibri"/>
          <w:color w:val="222222"/>
          <w:kern w:val="0"/>
          <w:szCs w:val="24"/>
        </w:rPr>
      </w:pPr>
    </w:p>
    <w:p w:rsidR="00E432E2" w:rsidRPr="00E432E2" w:rsidRDefault="00E432E2" w:rsidP="00E432E2">
      <w:pPr>
        <w:widowControl/>
        <w:shd w:val="clear" w:color="auto" w:fill="FFFFFF"/>
        <w:rPr>
          <w:rFonts w:ascii="Calibri" w:eastAsia="標楷體" w:hAnsi="Calibri" w:cs="Calibri"/>
          <w:color w:val="222222"/>
          <w:kern w:val="0"/>
          <w:szCs w:val="24"/>
        </w:rPr>
      </w:pPr>
      <w:r w:rsidRPr="00E432E2">
        <w:rPr>
          <w:rFonts w:ascii="Calibri" w:eastAsia="標楷體" w:hAnsi="Calibri" w:cs="Calibri" w:hint="eastAsia"/>
          <w:color w:val="222222"/>
          <w:kern w:val="0"/>
          <w:sz w:val="27"/>
          <w:szCs w:val="27"/>
        </w:rPr>
        <w:t>※</w:t>
      </w:r>
      <w:r w:rsidRPr="00E432E2">
        <w:rPr>
          <w:rFonts w:ascii="Calibri" w:eastAsia="標楷體" w:hAnsi="Calibri" w:cs="Calibri"/>
          <w:color w:val="222222"/>
          <w:kern w:val="0"/>
          <w:sz w:val="27"/>
          <w:szCs w:val="27"/>
        </w:rPr>
        <w:t>以上</w:t>
      </w:r>
      <w:r w:rsidRPr="00E432E2">
        <w:rPr>
          <w:rFonts w:ascii="Calibri" w:eastAsia="標楷體" w:hAnsi="Calibri" w:cs="Calibri" w:hint="eastAsia"/>
          <w:color w:val="222222"/>
          <w:kern w:val="0"/>
          <w:sz w:val="27"/>
          <w:szCs w:val="27"/>
        </w:rPr>
        <w:t>學校舉辦</w:t>
      </w:r>
      <w:r>
        <w:rPr>
          <w:rFonts w:ascii="Calibri" w:eastAsia="標楷體" w:hAnsi="Calibri" w:cs="Calibri" w:hint="eastAsia"/>
          <w:color w:val="222222"/>
          <w:kern w:val="0"/>
          <w:sz w:val="27"/>
          <w:szCs w:val="27"/>
        </w:rPr>
        <w:t>的</w:t>
      </w:r>
      <w:r w:rsidRPr="00E432E2">
        <w:rPr>
          <w:rFonts w:ascii="Calibri" w:eastAsia="標楷體" w:hAnsi="Calibri" w:cs="Calibri"/>
          <w:color w:val="222222"/>
          <w:kern w:val="0"/>
          <w:sz w:val="27"/>
          <w:szCs w:val="27"/>
        </w:rPr>
        <w:t>教育訓練</w:t>
      </w:r>
      <w:r>
        <w:rPr>
          <w:rFonts w:ascii="Calibri" w:eastAsia="標楷體" w:hAnsi="Calibri" w:cs="Calibri" w:hint="eastAsia"/>
          <w:color w:val="222222"/>
          <w:kern w:val="0"/>
          <w:sz w:val="27"/>
          <w:szCs w:val="27"/>
        </w:rPr>
        <w:t>通常</w:t>
      </w:r>
      <w:r w:rsidRPr="00E432E2">
        <w:rPr>
          <w:rFonts w:ascii="Calibri" w:eastAsia="標楷體" w:hAnsi="Calibri" w:cs="Calibri"/>
          <w:color w:val="222222"/>
          <w:kern w:val="0"/>
          <w:sz w:val="27"/>
          <w:szCs w:val="27"/>
        </w:rPr>
        <w:t>一年只舉辦一次，</w:t>
      </w:r>
      <w:r w:rsidRPr="00E432E2">
        <w:rPr>
          <w:rFonts w:ascii="Calibri" w:eastAsia="標楷體" w:hAnsi="Calibri" w:cs="Calibri" w:hint="eastAsia"/>
          <w:color w:val="222222"/>
          <w:kern w:val="0"/>
          <w:sz w:val="27"/>
          <w:szCs w:val="27"/>
        </w:rPr>
        <w:t>請密切注意公告</w:t>
      </w:r>
      <w:r>
        <w:rPr>
          <w:rFonts w:ascii="Calibri" w:eastAsia="標楷體" w:hAnsi="Calibri" w:cs="Calibri" w:hint="eastAsia"/>
          <w:color w:val="222222"/>
          <w:kern w:val="0"/>
          <w:sz w:val="27"/>
          <w:szCs w:val="27"/>
        </w:rPr>
        <w:t>!</w:t>
      </w:r>
    </w:p>
    <w:p w:rsidR="002F141B" w:rsidRPr="00E432E2" w:rsidRDefault="002F141B" w:rsidP="00E432E2">
      <w:bookmarkStart w:id="0" w:name="_GoBack"/>
      <w:bookmarkEnd w:id="0"/>
    </w:p>
    <w:sectPr w:rsidR="002F141B" w:rsidRPr="00E432E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67538"/>
    <w:multiLevelType w:val="hybridMultilevel"/>
    <w:tmpl w:val="747074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62918F8"/>
    <w:multiLevelType w:val="hybridMultilevel"/>
    <w:tmpl w:val="55F640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E2"/>
    <w:rsid w:val="002F141B"/>
    <w:rsid w:val="00E43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90B"/>
  <w15:chartTrackingRefBased/>
  <w15:docId w15:val="{C9A84DE7-E90D-4E10-BBBF-E7A87658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432E2"/>
  </w:style>
  <w:style w:type="character" w:styleId="a3">
    <w:name w:val="Hyperlink"/>
    <w:basedOn w:val="a0"/>
    <w:uiPriority w:val="99"/>
    <w:semiHidden/>
    <w:unhideWhenUsed/>
    <w:rsid w:val="00E432E2"/>
    <w:rPr>
      <w:color w:val="0000FF"/>
      <w:u w:val="single"/>
    </w:rPr>
  </w:style>
  <w:style w:type="paragraph" w:styleId="a4">
    <w:name w:val="List Paragraph"/>
    <w:basedOn w:val="a"/>
    <w:uiPriority w:val="34"/>
    <w:qFormat/>
    <w:rsid w:val="00E432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5947">
      <w:bodyDiv w:val="1"/>
      <w:marLeft w:val="0"/>
      <w:marRight w:val="0"/>
      <w:marTop w:val="0"/>
      <w:marBottom w:val="0"/>
      <w:divBdr>
        <w:top w:val="none" w:sz="0" w:space="0" w:color="auto"/>
        <w:left w:val="none" w:sz="0" w:space="0" w:color="auto"/>
        <w:bottom w:val="none" w:sz="0" w:space="0" w:color="auto"/>
        <w:right w:val="none" w:sz="0" w:space="0" w:color="auto"/>
      </w:divBdr>
      <w:divsChild>
        <w:div w:id="315301046">
          <w:marLeft w:val="0"/>
          <w:marRight w:val="0"/>
          <w:marTop w:val="0"/>
          <w:marBottom w:val="0"/>
          <w:divBdr>
            <w:top w:val="none" w:sz="0" w:space="0" w:color="auto"/>
            <w:left w:val="none" w:sz="0" w:space="0" w:color="auto"/>
            <w:bottom w:val="none" w:sz="0" w:space="0" w:color="auto"/>
            <w:right w:val="none" w:sz="0" w:space="0" w:color="auto"/>
          </w:divBdr>
        </w:div>
        <w:div w:id="199392596">
          <w:marLeft w:val="0"/>
          <w:marRight w:val="0"/>
          <w:marTop w:val="0"/>
          <w:marBottom w:val="0"/>
          <w:divBdr>
            <w:top w:val="none" w:sz="0" w:space="0" w:color="auto"/>
            <w:left w:val="none" w:sz="0" w:space="0" w:color="auto"/>
            <w:bottom w:val="none" w:sz="0" w:space="0" w:color="auto"/>
            <w:right w:val="none" w:sz="0" w:space="0" w:color="auto"/>
          </w:divBdr>
        </w:div>
        <w:div w:id="836579669">
          <w:marLeft w:val="0"/>
          <w:marRight w:val="0"/>
          <w:marTop w:val="0"/>
          <w:marBottom w:val="0"/>
          <w:divBdr>
            <w:top w:val="none" w:sz="0" w:space="0" w:color="auto"/>
            <w:left w:val="none" w:sz="0" w:space="0" w:color="auto"/>
            <w:bottom w:val="none" w:sz="0" w:space="0" w:color="auto"/>
            <w:right w:val="none" w:sz="0" w:space="0" w:color="auto"/>
          </w:divBdr>
        </w:div>
        <w:div w:id="598949259">
          <w:marLeft w:val="0"/>
          <w:marRight w:val="0"/>
          <w:marTop w:val="0"/>
          <w:marBottom w:val="0"/>
          <w:divBdr>
            <w:top w:val="none" w:sz="0" w:space="0" w:color="auto"/>
            <w:left w:val="none" w:sz="0" w:space="0" w:color="auto"/>
            <w:bottom w:val="none" w:sz="0" w:space="0" w:color="auto"/>
            <w:right w:val="none" w:sz="0" w:space="0" w:color="auto"/>
          </w:divBdr>
        </w:div>
        <w:div w:id="299654383">
          <w:marLeft w:val="0"/>
          <w:marRight w:val="0"/>
          <w:marTop w:val="0"/>
          <w:marBottom w:val="0"/>
          <w:divBdr>
            <w:top w:val="none" w:sz="0" w:space="0" w:color="auto"/>
            <w:left w:val="none" w:sz="0" w:space="0" w:color="auto"/>
            <w:bottom w:val="none" w:sz="0" w:space="0" w:color="auto"/>
            <w:right w:val="none" w:sz="0" w:space="0" w:color="auto"/>
          </w:divBdr>
        </w:div>
        <w:div w:id="1853183407">
          <w:marLeft w:val="0"/>
          <w:marRight w:val="0"/>
          <w:marTop w:val="0"/>
          <w:marBottom w:val="0"/>
          <w:divBdr>
            <w:top w:val="none" w:sz="0" w:space="0" w:color="auto"/>
            <w:left w:val="none" w:sz="0" w:space="0" w:color="auto"/>
            <w:bottom w:val="none" w:sz="0" w:space="0" w:color="auto"/>
            <w:right w:val="none" w:sz="0" w:space="0" w:color="auto"/>
          </w:divBdr>
        </w:div>
        <w:div w:id="934241216">
          <w:marLeft w:val="0"/>
          <w:marRight w:val="0"/>
          <w:marTop w:val="0"/>
          <w:marBottom w:val="0"/>
          <w:divBdr>
            <w:top w:val="none" w:sz="0" w:space="0" w:color="auto"/>
            <w:left w:val="none" w:sz="0" w:space="0" w:color="auto"/>
            <w:bottom w:val="none" w:sz="0" w:space="0" w:color="auto"/>
            <w:right w:val="none" w:sz="0" w:space="0" w:color="auto"/>
          </w:divBdr>
        </w:div>
        <w:div w:id="1381588508">
          <w:marLeft w:val="0"/>
          <w:marRight w:val="0"/>
          <w:marTop w:val="0"/>
          <w:marBottom w:val="0"/>
          <w:divBdr>
            <w:top w:val="none" w:sz="0" w:space="0" w:color="auto"/>
            <w:left w:val="none" w:sz="0" w:space="0" w:color="auto"/>
            <w:bottom w:val="none" w:sz="0" w:space="0" w:color="auto"/>
            <w:right w:val="none" w:sz="0" w:space="0" w:color="auto"/>
          </w:divBdr>
        </w:div>
        <w:div w:id="1958756621">
          <w:marLeft w:val="0"/>
          <w:marRight w:val="0"/>
          <w:marTop w:val="0"/>
          <w:marBottom w:val="0"/>
          <w:divBdr>
            <w:top w:val="none" w:sz="0" w:space="0" w:color="auto"/>
            <w:left w:val="none" w:sz="0" w:space="0" w:color="auto"/>
            <w:bottom w:val="none" w:sz="0" w:space="0" w:color="auto"/>
            <w:right w:val="none" w:sz="0" w:space="0" w:color="auto"/>
          </w:divBdr>
        </w:div>
        <w:div w:id="902913411">
          <w:marLeft w:val="0"/>
          <w:marRight w:val="0"/>
          <w:marTop w:val="0"/>
          <w:marBottom w:val="0"/>
          <w:divBdr>
            <w:top w:val="none" w:sz="0" w:space="0" w:color="auto"/>
            <w:left w:val="none" w:sz="0" w:space="0" w:color="auto"/>
            <w:bottom w:val="none" w:sz="0" w:space="0" w:color="auto"/>
            <w:right w:val="none" w:sz="0" w:space="0" w:color="auto"/>
          </w:divBdr>
        </w:div>
        <w:div w:id="149638096">
          <w:marLeft w:val="0"/>
          <w:marRight w:val="0"/>
          <w:marTop w:val="0"/>
          <w:marBottom w:val="0"/>
          <w:divBdr>
            <w:top w:val="none" w:sz="0" w:space="0" w:color="auto"/>
            <w:left w:val="none" w:sz="0" w:space="0" w:color="auto"/>
            <w:bottom w:val="none" w:sz="0" w:space="0" w:color="auto"/>
            <w:right w:val="none" w:sz="0" w:space="0" w:color="auto"/>
          </w:divBdr>
        </w:div>
        <w:div w:id="396829903">
          <w:marLeft w:val="0"/>
          <w:marRight w:val="0"/>
          <w:marTop w:val="0"/>
          <w:marBottom w:val="0"/>
          <w:divBdr>
            <w:top w:val="none" w:sz="0" w:space="0" w:color="auto"/>
            <w:left w:val="none" w:sz="0" w:space="0" w:color="auto"/>
            <w:bottom w:val="none" w:sz="0" w:space="0" w:color="auto"/>
            <w:right w:val="none" w:sz="0" w:space="0" w:color="auto"/>
          </w:divBdr>
        </w:div>
        <w:div w:id="65965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s.tcu.edu.tw/?page_id=1649"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2022-03-21T07:31:00Z</dcterms:created>
  <dcterms:modified xsi:type="dcterms:W3CDTF">2022-03-21T07:38:00Z</dcterms:modified>
</cp:coreProperties>
</file>